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CDB53" w14:textId="51D56AA9" w:rsidR="00F8295A" w:rsidRPr="00110D55" w:rsidRDefault="00110D55" w:rsidP="00110D55">
      <w:pPr>
        <w:spacing w:after="0" w:line="240" w:lineRule="auto"/>
        <w:ind w:left="1997" w:right="2000"/>
        <w:jc w:val="center"/>
        <w:rPr>
          <w:rFonts w:asciiTheme="minorHAnsi" w:hAnsiTheme="minorHAnsi" w:cstheme="minorHAnsi"/>
          <w:b/>
        </w:rPr>
      </w:pPr>
      <w:r w:rsidRPr="00110D55">
        <w:rPr>
          <w:rFonts w:asciiTheme="minorHAnsi" w:hAnsiTheme="minorHAnsi" w:cstheme="minorHAnsi"/>
          <w:b/>
        </w:rPr>
        <w:t xml:space="preserve">KLAUZULA </w:t>
      </w:r>
      <w:r w:rsidR="00E92FA6">
        <w:rPr>
          <w:rFonts w:asciiTheme="minorHAnsi" w:hAnsiTheme="minorHAnsi" w:cstheme="minorHAnsi"/>
          <w:b/>
        </w:rPr>
        <w:t>REKRUTACYJNA</w:t>
      </w:r>
    </w:p>
    <w:p w14:paraId="63A6DB63" w14:textId="77777777" w:rsidR="00F8295A" w:rsidRPr="00110D55" w:rsidRDefault="00F8295A" w:rsidP="00110D55">
      <w:pPr>
        <w:pStyle w:val="Tekstpodstawowy"/>
        <w:suppressAutoHyphens/>
        <w:rPr>
          <w:rFonts w:asciiTheme="minorHAnsi" w:hAnsiTheme="minorHAnsi" w:cstheme="minorHAnsi"/>
          <w:b/>
        </w:rPr>
      </w:pPr>
    </w:p>
    <w:p w14:paraId="25664CE5" w14:textId="19EE736F" w:rsidR="00110D55" w:rsidRPr="00110D55" w:rsidRDefault="00F8295A" w:rsidP="00110D55">
      <w:pPr>
        <w:pStyle w:val="Tekstpodstawowy"/>
        <w:suppressAutoHyphens/>
        <w:ind w:right="-2"/>
        <w:jc w:val="both"/>
        <w:rPr>
          <w:rFonts w:asciiTheme="minorHAnsi" w:hAnsiTheme="minorHAnsi" w:cstheme="minorHAnsi"/>
        </w:rPr>
      </w:pPr>
      <w:r w:rsidRPr="00110D55">
        <w:rPr>
          <w:rFonts w:asciiTheme="minorHAnsi" w:hAnsiTheme="minorHAnsi" w:cstheme="minorHAnsi"/>
          <w:b/>
        </w:rPr>
        <w:t xml:space="preserve">Administratorem moich danych osobowych </w:t>
      </w:r>
      <w:r w:rsidRPr="00110D55">
        <w:rPr>
          <w:rFonts w:asciiTheme="minorHAnsi" w:hAnsiTheme="minorHAnsi" w:cstheme="minorHAnsi"/>
        </w:rPr>
        <w:t xml:space="preserve">jest </w:t>
      </w:r>
      <w:r w:rsidR="00110D55" w:rsidRPr="00110D55">
        <w:rPr>
          <w:rFonts w:asciiTheme="minorHAnsi" w:hAnsiTheme="minorHAnsi" w:cstheme="minorHAnsi"/>
          <w:b/>
        </w:rPr>
        <w:t xml:space="preserve">UDS S.A. </w:t>
      </w:r>
      <w:r w:rsidR="00110D55" w:rsidRPr="00110D55">
        <w:rPr>
          <w:rFonts w:asciiTheme="minorHAnsi" w:hAnsiTheme="minorHAnsi" w:cstheme="minorHAnsi"/>
        </w:rPr>
        <w:t xml:space="preserve">z siedzibą w Nowym Kawęczynie, </w:t>
      </w:r>
      <w:r w:rsidR="0001013F">
        <w:rPr>
          <w:rFonts w:asciiTheme="minorHAnsi" w:hAnsiTheme="minorHAnsi" w:cstheme="minorHAnsi"/>
        </w:rPr>
        <w:br/>
      </w:r>
      <w:r w:rsidR="00110D55" w:rsidRPr="00110D55">
        <w:rPr>
          <w:rFonts w:asciiTheme="minorHAnsi" w:hAnsiTheme="minorHAnsi" w:cstheme="minorHAnsi"/>
        </w:rPr>
        <w:t xml:space="preserve">Nowy Kawęczyn 32A, 96-115 Nowy Kawęczyn, wpisaną do Krajowego Rejestru Sądowego przez Sąd Rejonowy dla Łodzi – Śródmieścia w Łodzi XX Wydział Krajowego Rejestru Sądowego pod numerem KRS 0001008436, o kapitale zakładowym w wysokości 1.075.000,00 złotych w pełni opłaconym, posiadającą status dużego przedsiębiorcy według wytycznych zawartych w załączniku I do rozporządzenia Komisji (UE) nr 651/2014 z 17 czerwca 2014 r., NIP 8361781129, REGON 100175943, numer BDO 000026086, </w:t>
      </w:r>
      <w:r w:rsidR="00110D55" w:rsidRPr="00110D55">
        <w:rPr>
          <w:rFonts w:asciiTheme="minorHAnsi" w:hAnsiTheme="minorHAnsi" w:cstheme="minorHAnsi"/>
          <w:spacing w:val="-2"/>
        </w:rPr>
        <w:t>adres</w:t>
      </w:r>
      <w:r w:rsidR="00110D55" w:rsidRPr="00110D55">
        <w:rPr>
          <w:rFonts w:asciiTheme="minorHAnsi" w:hAnsiTheme="minorHAnsi" w:cstheme="minorHAnsi"/>
          <w:spacing w:val="-4"/>
        </w:rPr>
        <w:t xml:space="preserve"> </w:t>
      </w:r>
      <w:r w:rsidR="00110D55" w:rsidRPr="00110D55">
        <w:rPr>
          <w:rFonts w:asciiTheme="minorHAnsi" w:hAnsiTheme="minorHAnsi" w:cstheme="minorHAnsi"/>
          <w:spacing w:val="-2"/>
        </w:rPr>
        <w:t>e- mail:</w:t>
      </w:r>
      <w:r w:rsidR="00110D55" w:rsidRPr="00110D55">
        <w:rPr>
          <w:rFonts w:asciiTheme="minorHAnsi" w:hAnsiTheme="minorHAnsi" w:cstheme="minorHAnsi"/>
          <w:spacing w:val="-6"/>
        </w:rPr>
        <w:t xml:space="preserve"> </w:t>
      </w:r>
      <w:hyperlink r:id="rId8">
        <w:r w:rsidR="00110D55" w:rsidRPr="00110D55">
          <w:rPr>
            <w:rFonts w:asciiTheme="minorHAnsi" w:hAnsiTheme="minorHAnsi" w:cstheme="minorHAnsi"/>
            <w:color w:val="0562C1"/>
            <w:spacing w:val="-2"/>
            <w:u w:val="single" w:color="0562C1"/>
          </w:rPr>
          <w:t>odo@uds.com.pl</w:t>
        </w:r>
      </w:hyperlink>
    </w:p>
    <w:p w14:paraId="05B5AACE" w14:textId="77777777" w:rsidR="00110D55" w:rsidRPr="00110D55" w:rsidRDefault="00110D55" w:rsidP="00110D55">
      <w:pPr>
        <w:pStyle w:val="Tekstpodstawowy"/>
        <w:suppressAutoHyphens/>
        <w:ind w:right="-2"/>
        <w:jc w:val="both"/>
        <w:rPr>
          <w:rFonts w:asciiTheme="minorHAnsi" w:hAnsiTheme="minorHAnsi" w:cstheme="minorHAnsi"/>
        </w:rPr>
      </w:pPr>
    </w:p>
    <w:p w14:paraId="7E49773B" w14:textId="77777777" w:rsidR="00E92FA6" w:rsidRPr="00E92FA6" w:rsidRDefault="00E92FA6" w:rsidP="0001013F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cs="Calibri"/>
          <w:color w:val="000000"/>
          <w:sz w:val="24"/>
          <w:szCs w:val="24"/>
        </w:rPr>
      </w:pPr>
    </w:p>
    <w:p w14:paraId="63701B40" w14:textId="2A29A011" w:rsidR="00E92FA6" w:rsidRDefault="00E92FA6" w:rsidP="0001013F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cs="Calibri"/>
          <w:i/>
          <w:iCs/>
          <w:color w:val="0462C1"/>
        </w:rPr>
      </w:pPr>
      <w:r w:rsidRPr="00E92FA6">
        <w:rPr>
          <w:rFonts w:cs="Calibri"/>
          <w:color w:val="000000"/>
          <w:sz w:val="24"/>
          <w:szCs w:val="24"/>
        </w:rPr>
        <w:t xml:space="preserve"> </w:t>
      </w:r>
      <w:r w:rsidRPr="00E92FA6">
        <w:rPr>
          <w:rFonts w:cs="Calibri"/>
          <w:i/>
          <w:iCs/>
          <w:color w:val="000000"/>
        </w:rPr>
        <w:t xml:space="preserve">Nie powołaliśmy </w:t>
      </w:r>
      <w:r w:rsidRPr="00E92FA6">
        <w:rPr>
          <w:rFonts w:cs="Calibri"/>
          <w:i/>
          <w:iCs/>
        </w:rPr>
        <w:t>Inspektora</w:t>
      </w:r>
      <w:r w:rsidRPr="00E92FA6">
        <w:rPr>
          <w:rFonts w:cs="Calibri"/>
          <w:i/>
          <w:iCs/>
          <w:color w:val="000000"/>
        </w:rPr>
        <w:t xml:space="preserve"> Ochrony Danych, ale we wszelkich sprawach związanych </w:t>
      </w:r>
      <w:r w:rsidR="0001013F">
        <w:rPr>
          <w:rFonts w:cs="Calibri"/>
          <w:i/>
          <w:iCs/>
          <w:color w:val="000000"/>
        </w:rPr>
        <w:br/>
      </w:r>
      <w:r w:rsidRPr="00E92FA6">
        <w:rPr>
          <w:rFonts w:cs="Calibri"/>
          <w:i/>
          <w:iCs/>
          <w:color w:val="000000"/>
        </w:rPr>
        <w:t xml:space="preserve">z przetwarzaniem Twoich danych osobowych możesz się z nami skontaktować pod adresem e-mail: </w:t>
      </w:r>
      <w:r w:rsidRPr="00E92FA6">
        <w:rPr>
          <w:rFonts w:cs="Calibri"/>
          <w:i/>
          <w:iCs/>
          <w:color w:val="0462C1"/>
        </w:rPr>
        <w:t xml:space="preserve">odo@uds.com.pl </w:t>
      </w:r>
    </w:p>
    <w:p w14:paraId="578DC7D6" w14:textId="77777777" w:rsidR="00E92FA6" w:rsidRPr="00E92FA6" w:rsidRDefault="00E92FA6" w:rsidP="0001013F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cs="Calibri"/>
          <w:color w:val="0462C1"/>
        </w:rPr>
      </w:pPr>
    </w:p>
    <w:p w14:paraId="5ED25A2A" w14:textId="07495AE2" w:rsidR="00E92FA6" w:rsidRDefault="00E92FA6" w:rsidP="0001013F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cs="Calibri"/>
          <w:i/>
          <w:iCs/>
          <w:color w:val="000000"/>
        </w:rPr>
      </w:pPr>
      <w:r w:rsidRPr="00E92FA6">
        <w:rPr>
          <w:rFonts w:cs="Calibri"/>
          <w:b/>
          <w:bCs/>
          <w:i/>
          <w:iCs/>
          <w:color w:val="000000"/>
        </w:rPr>
        <w:t xml:space="preserve">Mam prawo </w:t>
      </w:r>
      <w:r w:rsidRPr="00E92FA6">
        <w:rPr>
          <w:rFonts w:cs="Calibri"/>
          <w:i/>
          <w:iCs/>
          <w:color w:val="000000"/>
        </w:rPr>
        <w:t xml:space="preserve">do dostępu do moich danych, ich poprawiania, żądania ich usunięcia, prawo </w:t>
      </w:r>
      <w:r w:rsidR="0001013F">
        <w:rPr>
          <w:rFonts w:cs="Calibri"/>
          <w:i/>
          <w:iCs/>
          <w:color w:val="000000"/>
        </w:rPr>
        <w:br/>
      </w:r>
      <w:r w:rsidRPr="00E92FA6">
        <w:rPr>
          <w:rFonts w:cs="Calibri"/>
          <w:i/>
          <w:iCs/>
          <w:color w:val="000000"/>
        </w:rPr>
        <w:t xml:space="preserve">do ograniczenia przetwarzania, wniesienia sprzeciwu oraz do przenoszenia danych. Przysługuje </w:t>
      </w:r>
      <w:r w:rsidR="0001013F">
        <w:rPr>
          <w:rFonts w:cs="Calibri"/>
          <w:i/>
          <w:iCs/>
          <w:color w:val="000000"/>
        </w:rPr>
        <w:br/>
      </w:r>
      <w:r w:rsidRPr="00E92FA6">
        <w:rPr>
          <w:rFonts w:cs="Calibri"/>
          <w:i/>
          <w:iCs/>
          <w:color w:val="000000"/>
        </w:rPr>
        <w:t>mi również prawo wniesienia skargi do</w:t>
      </w:r>
      <w:r w:rsidRPr="0053669A">
        <w:rPr>
          <w:rFonts w:cs="Calibri"/>
          <w:b/>
          <w:bCs/>
          <w:i/>
          <w:iCs/>
          <w:color w:val="000000"/>
        </w:rPr>
        <w:t xml:space="preserve"> Prezesa Urzędu Ochrony Danych Osobowych,</w:t>
      </w:r>
      <w:r w:rsidRPr="00E92FA6">
        <w:rPr>
          <w:rFonts w:cs="Calibri"/>
          <w:i/>
          <w:iCs/>
          <w:color w:val="000000"/>
        </w:rPr>
        <w:t xml:space="preserve"> jeżeli moje dane są przetwarzane niezgodnie z wymogami prawnymi. </w:t>
      </w:r>
    </w:p>
    <w:p w14:paraId="08846473" w14:textId="77777777" w:rsidR="00E92FA6" w:rsidRPr="00E92FA6" w:rsidRDefault="00E92FA6" w:rsidP="0001013F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cs="Calibri"/>
          <w:color w:val="000000"/>
        </w:rPr>
      </w:pPr>
    </w:p>
    <w:p w14:paraId="46D9D706" w14:textId="656DBF3B" w:rsidR="00E92FA6" w:rsidRDefault="00E92FA6" w:rsidP="0001013F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cs="Calibri"/>
          <w:i/>
          <w:iCs/>
          <w:color w:val="000000"/>
        </w:rPr>
      </w:pPr>
      <w:r w:rsidRPr="00E92FA6">
        <w:rPr>
          <w:rFonts w:cs="Calibri"/>
          <w:b/>
          <w:bCs/>
          <w:i/>
          <w:iCs/>
          <w:color w:val="000000"/>
        </w:rPr>
        <w:t xml:space="preserve">Dane będą przetwarzane w celu </w:t>
      </w:r>
      <w:r w:rsidRPr="00E92FA6">
        <w:rPr>
          <w:rFonts w:cs="Calibri"/>
          <w:i/>
          <w:iCs/>
          <w:color w:val="000000"/>
        </w:rPr>
        <w:t xml:space="preserve">zatrudniania pracownika oraz prowadzenia postępowania </w:t>
      </w:r>
      <w:r w:rsidR="0001013F">
        <w:rPr>
          <w:rFonts w:cs="Calibri"/>
          <w:i/>
          <w:iCs/>
          <w:color w:val="000000"/>
        </w:rPr>
        <w:br/>
      </w:r>
      <w:r w:rsidRPr="00E92FA6">
        <w:rPr>
          <w:rFonts w:cs="Calibri"/>
          <w:i/>
          <w:iCs/>
          <w:color w:val="000000"/>
        </w:rPr>
        <w:t xml:space="preserve">rekrutacyjnego zmierzających do zatrudnienie osoby, której kwalifikacje i umiejętności najbardziej </w:t>
      </w:r>
      <w:r w:rsidR="0001013F">
        <w:rPr>
          <w:rFonts w:cs="Calibri"/>
          <w:i/>
          <w:iCs/>
          <w:color w:val="000000"/>
        </w:rPr>
        <w:br/>
      </w:r>
      <w:r w:rsidRPr="00E92FA6">
        <w:rPr>
          <w:rFonts w:cs="Calibri"/>
          <w:i/>
          <w:iCs/>
          <w:color w:val="000000"/>
        </w:rPr>
        <w:t xml:space="preserve">odpowiadają jego zapotrzebowaniu. W przypadku wyrażenia dobrowolnej i opcjonalnej zgody, </w:t>
      </w:r>
      <w:r w:rsidR="0001013F">
        <w:rPr>
          <w:rFonts w:cs="Calibri"/>
          <w:i/>
          <w:iCs/>
          <w:color w:val="000000"/>
        </w:rPr>
        <w:br/>
      </w:r>
      <w:r w:rsidRPr="00E92FA6">
        <w:rPr>
          <w:rFonts w:cs="Calibri"/>
          <w:i/>
          <w:iCs/>
          <w:color w:val="000000"/>
        </w:rPr>
        <w:t xml:space="preserve">dane będą przetwarzane także dla celów przyszłych rekrutacji prowadzonych przez Administratora. </w:t>
      </w:r>
      <w:r w:rsidR="0001013F">
        <w:rPr>
          <w:rFonts w:cs="Calibri"/>
          <w:i/>
          <w:iCs/>
          <w:color w:val="000000"/>
        </w:rPr>
        <w:br/>
      </w:r>
      <w:r w:rsidRPr="00E92FA6">
        <w:rPr>
          <w:rFonts w:cs="Calibri"/>
          <w:i/>
          <w:iCs/>
          <w:color w:val="000000"/>
        </w:rPr>
        <w:t xml:space="preserve">W każdej chwili </w:t>
      </w:r>
      <w:r w:rsidRPr="00E92FA6">
        <w:rPr>
          <w:rFonts w:cs="Calibri"/>
          <w:b/>
          <w:bCs/>
          <w:i/>
          <w:iCs/>
          <w:color w:val="000000"/>
        </w:rPr>
        <w:t>mogę odwołać tę zgodę</w:t>
      </w:r>
      <w:r w:rsidRPr="00E92FA6">
        <w:rPr>
          <w:rFonts w:cs="Calibri"/>
          <w:i/>
          <w:iCs/>
          <w:color w:val="000000"/>
        </w:rPr>
        <w:t xml:space="preserve">. Odwołanie przeze mnie zgody nie wpływa na zgodność </w:t>
      </w:r>
      <w:r w:rsidR="0001013F">
        <w:rPr>
          <w:rFonts w:cs="Calibri"/>
          <w:i/>
          <w:iCs/>
          <w:color w:val="000000"/>
        </w:rPr>
        <w:br/>
      </w:r>
      <w:r w:rsidRPr="00E92FA6">
        <w:rPr>
          <w:rFonts w:cs="Calibri"/>
          <w:i/>
          <w:iCs/>
          <w:color w:val="000000"/>
        </w:rPr>
        <w:t xml:space="preserve">z prawem przetwarzania moich danych przed jej odwołaniem. Moje dane </w:t>
      </w:r>
      <w:r w:rsidRPr="00E92FA6">
        <w:rPr>
          <w:rFonts w:cs="Calibri"/>
          <w:b/>
          <w:bCs/>
          <w:i/>
          <w:iCs/>
          <w:color w:val="000000"/>
        </w:rPr>
        <w:t xml:space="preserve">nie będą podlegały </w:t>
      </w:r>
      <w:r w:rsidR="0001013F">
        <w:rPr>
          <w:rFonts w:cs="Calibri"/>
          <w:b/>
          <w:bCs/>
          <w:i/>
          <w:iCs/>
          <w:color w:val="000000"/>
        </w:rPr>
        <w:br/>
      </w:r>
      <w:r w:rsidRPr="00E92FA6">
        <w:rPr>
          <w:rFonts w:cs="Calibri"/>
          <w:i/>
          <w:iCs/>
          <w:color w:val="000000"/>
        </w:rPr>
        <w:t xml:space="preserve">przetwarzaniu w sposób zautomatyzowany, w tym </w:t>
      </w:r>
      <w:r w:rsidRPr="00E92FA6">
        <w:rPr>
          <w:rFonts w:cs="Calibri"/>
          <w:b/>
          <w:bCs/>
          <w:i/>
          <w:iCs/>
          <w:color w:val="000000"/>
        </w:rPr>
        <w:t>profilowaniu</w:t>
      </w:r>
      <w:r w:rsidRPr="00E92FA6">
        <w:rPr>
          <w:rFonts w:cs="Calibri"/>
          <w:i/>
          <w:iCs/>
          <w:color w:val="000000"/>
        </w:rPr>
        <w:t xml:space="preserve">. </w:t>
      </w:r>
    </w:p>
    <w:p w14:paraId="733F035D" w14:textId="77777777" w:rsidR="00E92FA6" w:rsidRPr="00E92FA6" w:rsidRDefault="00E92FA6" w:rsidP="0001013F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cs="Calibri"/>
          <w:color w:val="000000"/>
        </w:rPr>
      </w:pPr>
    </w:p>
    <w:p w14:paraId="2E1ACBE2" w14:textId="53710663" w:rsidR="00E92FA6" w:rsidRDefault="00E92FA6" w:rsidP="0001013F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cs="Calibri"/>
          <w:i/>
          <w:iCs/>
          <w:color w:val="000000"/>
        </w:rPr>
      </w:pPr>
      <w:r w:rsidRPr="00E92FA6">
        <w:rPr>
          <w:rFonts w:cs="Calibri"/>
          <w:b/>
          <w:bCs/>
          <w:i/>
          <w:iCs/>
          <w:color w:val="000000"/>
        </w:rPr>
        <w:t xml:space="preserve">Podanie danych jest dobrowolne, </w:t>
      </w:r>
      <w:r w:rsidRPr="00E92FA6">
        <w:rPr>
          <w:rFonts w:cs="Calibri"/>
          <w:i/>
          <w:iCs/>
          <w:color w:val="000000"/>
        </w:rPr>
        <w:t xml:space="preserve">jednakże ich niepodanie będzie skutkowało niemożnością wzięcia udziału w rekrutacji. </w:t>
      </w:r>
    </w:p>
    <w:p w14:paraId="320EEAB1" w14:textId="77777777" w:rsidR="00E92FA6" w:rsidRPr="00E92FA6" w:rsidRDefault="00E92FA6" w:rsidP="0001013F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cs="Calibri"/>
          <w:color w:val="000000"/>
        </w:rPr>
      </w:pPr>
    </w:p>
    <w:p w14:paraId="550C7A9C" w14:textId="20906895" w:rsidR="00E92FA6" w:rsidRPr="00E92FA6" w:rsidRDefault="00E92FA6" w:rsidP="0001013F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cs="Calibri"/>
          <w:color w:val="000000"/>
        </w:rPr>
      </w:pPr>
      <w:r w:rsidRPr="00E92FA6">
        <w:rPr>
          <w:rFonts w:cs="Calibri"/>
          <w:b/>
          <w:bCs/>
          <w:i/>
          <w:iCs/>
          <w:color w:val="000000"/>
        </w:rPr>
        <w:t xml:space="preserve">Podstawą prawną przetwarzania moich danych </w:t>
      </w:r>
      <w:r w:rsidRPr="00E92FA6">
        <w:rPr>
          <w:rFonts w:cs="Calibri"/>
          <w:i/>
          <w:iCs/>
          <w:color w:val="000000"/>
        </w:rPr>
        <w:t xml:space="preserve">są art. 6 ust. 1 lit. b) oraz lit. f) rozporządzenia </w:t>
      </w:r>
      <w:r w:rsidR="0001013F">
        <w:rPr>
          <w:rFonts w:cs="Calibri"/>
          <w:i/>
          <w:iCs/>
          <w:color w:val="000000"/>
        </w:rPr>
        <w:br/>
      </w:r>
      <w:r w:rsidRPr="00E92FA6">
        <w:rPr>
          <w:rFonts w:cs="Calibri"/>
          <w:i/>
          <w:iCs/>
          <w:color w:val="000000"/>
        </w:rPr>
        <w:t xml:space="preserve">Parlamentu Europejskiego i Rady (UE) 2016/679 z dnia 27.04.2016 r. w sprawie ochrony osób fizycznych </w:t>
      </w:r>
      <w:r w:rsidR="0001013F">
        <w:rPr>
          <w:rFonts w:cs="Calibri"/>
          <w:i/>
          <w:iCs/>
          <w:color w:val="000000"/>
        </w:rPr>
        <w:br/>
      </w:r>
      <w:r w:rsidRPr="00E92FA6">
        <w:rPr>
          <w:rFonts w:cs="Calibri"/>
          <w:i/>
          <w:iCs/>
          <w:color w:val="000000"/>
        </w:rPr>
        <w:t xml:space="preserve">w związku z przetwarzaniem danych osobowych i w sprawie swobodnego przepływu takich danych </w:t>
      </w:r>
      <w:r w:rsidR="0001013F">
        <w:rPr>
          <w:rFonts w:cs="Calibri"/>
          <w:i/>
          <w:iCs/>
          <w:color w:val="000000"/>
        </w:rPr>
        <w:br/>
      </w:r>
      <w:r w:rsidRPr="00E92FA6">
        <w:rPr>
          <w:rFonts w:cs="Calibri"/>
          <w:i/>
          <w:iCs/>
          <w:color w:val="000000"/>
        </w:rPr>
        <w:t xml:space="preserve">oraz uchylenia dyrektywy 95/46/WE (dalej: RODO). </w:t>
      </w:r>
      <w:r w:rsidRPr="00E92FA6">
        <w:rPr>
          <w:rFonts w:cs="Calibri"/>
          <w:b/>
          <w:bCs/>
          <w:i/>
          <w:iCs/>
          <w:color w:val="000000"/>
        </w:rPr>
        <w:t xml:space="preserve">Prawnie uzasadnionym interesem Administratora </w:t>
      </w:r>
      <w:r w:rsidRPr="00E92FA6">
        <w:rPr>
          <w:rFonts w:cs="Calibri"/>
          <w:i/>
          <w:iCs/>
          <w:color w:val="000000"/>
        </w:rPr>
        <w:t xml:space="preserve">jest zatrudnianie pracowników oraz prowadzenie postępowań rekrutacyjnych zmierzających </w:t>
      </w:r>
      <w:r w:rsidR="0001013F">
        <w:rPr>
          <w:rFonts w:cs="Calibri"/>
          <w:i/>
          <w:iCs/>
          <w:color w:val="000000"/>
        </w:rPr>
        <w:br/>
      </w:r>
      <w:r w:rsidRPr="00E92FA6">
        <w:rPr>
          <w:rFonts w:cs="Calibri"/>
          <w:i/>
          <w:iCs/>
          <w:color w:val="000000"/>
        </w:rPr>
        <w:t xml:space="preserve">do zatrudnienia pracownika, którego kwalifikacje i umiejętności najbardziej odpowiadają jego </w:t>
      </w:r>
      <w:r w:rsidR="0001013F">
        <w:rPr>
          <w:rFonts w:cs="Calibri"/>
          <w:i/>
          <w:iCs/>
          <w:color w:val="000000"/>
        </w:rPr>
        <w:br/>
      </w:r>
      <w:r w:rsidRPr="00E92FA6">
        <w:rPr>
          <w:rFonts w:cs="Calibri"/>
          <w:i/>
          <w:iCs/>
          <w:color w:val="000000"/>
        </w:rPr>
        <w:t xml:space="preserve">zapotrzebowaniu. </w:t>
      </w:r>
    </w:p>
    <w:p w14:paraId="5AC8A6E2" w14:textId="014E6345" w:rsidR="00E92FA6" w:rsidRDefault="00E92FA6" w:rsidP="0001013F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cs="Calibri"/>
          <w:i/>
          <w:iCs/>
          <w:color w:val="000000"/>
        </w:rPr>
      </w:pPr>
      <w:r w:rsidRPr="00E92FA6">
        <w:rPr>
          <w:rFonts w:cs="Calibri"/>
          <w:i/>
          <w:iCs/>
          <w:color w:val="000000"/>
        </w:rPr>
        <w:t xml:space="preserve">W przypadku wyrażenia przeze mnie </w:t>
      </w:r>
      <w:r w:rsidRPr="00E92FA6">
        <w:rPr>
          <w:rFonts w:cs="Calibri"/>
          <w:b/>
          <w:bCs/>
          <w:i/>
          <w:iCs/>
          <w:color w:val="000000"/>
        </w:rPr>
        <w:t xml:space="preserve">dobrowolnej i opcjonalnej zgody </w:t>
      </w:r>
      <w:r w:rsidRPr="00E92FA6">
        <w:rPr>
          <w:rFonts w:cs="Calibri"/>
          <w:i/>
          <w:iCs/>
          <w:color w:val="000000"/>
        </w:rPr>
        <w:t xml:space="preserve">na przetwarzanie moich danych dla celów przyszłych rekrutacji prowadzonych przez Administratora, podstawą przetwarzania moich danych będzie art. 6 ust. 1 lit. a) RODO. </w:t>
      </w:r>
    </w:p>
    <w:p w14:paraId="3742EED0" w14:textId="77777777" w:rsidR="00E92FA6" w:rsidRPr="00E92FA6" w:rsidRDefault="00E92FA6" w:rsidP="0001013F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cs="Calibri"/>
          <w:color w:val="000000"/>
        </w:rPr>
      </w:pPr>
    </w:p>
    <w:p w14:paraId="5EB721BD" w14:textId="77777777" w:rsidR="00E92FA6" w:rsidRPr="00E92FA6" w:rsidRDefault="00E92FA6" w:rsidP="0001013F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cs="Calibri"/>
          <w:color w:val="000000"/>
        </w:rPr>
      </w:pPr>
      <w:r w:rsidRPr="00E92FA6">
        <w:rPr>
          <w:rFonts w:cs="Calibri"/>
          <w:b/>
          <w:bCs/>
          <w:i/>
          <w:iCs/>
          <w:color w:val="000000"/>
        </w:rPr>
        <w:t xml:space="preserve">Odbiorcami moich danych osobowych mogą być: </w:t>
      </w:r>
    </w:p>
    <w:p w14:paraId="3296303E" w14:textId="77777777" w:rsidR="00E92FA6" w:rsidRPr="00E92FA6" w:rsidRDefault="00E92FA6" w:rsidP="0001013F">
      <w:pPr>
        <w:suppressAutoHyphens w:val="0"/>
        <w:autoSpaceDE w:val="0"/>
        <w:adjustRightInd w:val="0"/>
        <w:spacing w:after="56" w:line="240" w:lineRule="auto"/>
        <w:jc w:val="both"/>
        <w:textAlignment w:val="auto"/>
        <w:rPr>
          <w:rFonts w:cs="Calibri"/>
          <w:color w:val="000000"/>
        </w:rPr>
      </w:pPr>
      <w:r w:rsidRPr="00E92FA6">
        <w:rPr>
          <w:rFonts w:cs="Calibri"/>
          <w:i/>
          <w:iCs/>
          <w:color w:val="000000"/>
        </w:rPr>
        <w:t xml:space="preserve">1. agencje pośrednictwa pracy, </w:t>
      </w:r>
    </w:p>
    <w:p w14:paraId="46C59988" w14:textId="77777777" w:rsidR="00E92FA6" w:rsidRPr="00E92FA6" w:rsidRDefault="00E92FA6" w:rsidP="0001013F">
      <w:pPr>
        <w:suppressAutoHyphens w:val="0"/>
        <w:autoSpaceDE w:val="0"/>
        <w:adjustRightInd w:val="0"/>
        <w:spacing w:after="56" w:line="240" w:lineRule="auto"/>
        <w:jc w:val="both"/>
        <w:textAlignment w:val="auto"/>
        <w:rPr>
          <w:rFonts w:cs="Calibri"/>
          <w:color w:val="000000"/>
        </w:rPr>
      </w:pPr>
      <w:r w:rsidRPr="00E92FA6">
        <w:rPr>
          <w:rFonts w:cs="Calibri"/>
          <w:i/>
          <w:iCs/>
          <w:color w:val="000000"/>
        </w:rPr>
        <w:t xml:space="preserve">2. agencje pracy tymczasowej, </w:t>
      </w:r>
    </w:p>
    <w:p w14:paraId="259FDC89" w14:textId="77777777" w:rsidR="00E92FA6" w:rsidRPr="00E92FA6" w:rsidRDefault="00E92FA6" w:rsidP="0001013F">
      <w:pPr>
        <w:suppressAutoHyphens w:val="0"/>
        <w:autoSpaceDE w:val="0"/>
        <w:adjustRightInd w:val="0"/>
        <w:spacing w:after="56" w:line="240" w:lineRule="auto"/>
        <w:jc w:val="both"/>
        <w:textAlignment w:val="auto"/>
        <w:rPr>
          <w:rFonts w:cs="Calibri"/>
          <w:color w:val="000000"/>
        </w:rPr>
      </w:pPr>
      <w:r w:rsidRPr="00E92FA6">
        <w:rPr>
          <w:rFonts w:cs="Calibri"/>
          <w:i/>
          <w:iCs/>
          <w:color w:val="000000"/>
        </w:rPr>
        <w:t xml:space="preserve">3. podmioty będące dostawcami rozwiązań teleinformatycznych, </w:t>
      </w:r>
    </w:p>
    <w:p w14:paraId="00DC3D5A" w14:textId="77777777" w:rsidR="00E92FA6" w:rsidRPr="00E92FA6" w:rsidRDefault="00E92FA6" w:rsidP="0001013F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cs="Calibri"/>
          <w:color w:val="000000"/>
        </w:rPr>
      </w:pPr>
      <w:r w:rsidRPr="00E92FA6">
        <w:rPr>
          <w:rFonts w:cs="Calibri"/>
          <w:i/>
          <w:iCs/>
          <w:color w:val="000000"/>
        </w:rPr>
        <w:t xml:space="preserve">4. kurierzy i poczta. </w:t>
      </w:r>
    </w:p>
    <w:p w14:paraId="65659998" w14:textId="77777777" w:rsidR="00F8295A" w:rsidRPr="00110D55" w:rsidRDefault="00F8295A" w:rsidP="0001013F">
      <w:pPr>
        <w:pStyle w:val="Tekstpodstawowy"/>
        <w:suppressAutoHyphens/>
        <w:ind w:right="-2"/>
        <w:jc w:val="both"/>
        <w:rPr>
          <w:rFonts w:asciiTheme="minorHAnsi" w:hAnsiTheme="minorHAnsi" w:cstheme="minorHAnsi"/>
        </w:rPr>
      </w:pPr>
    </w:p>
    <w:p w14:paraId="05C23C0E" w14:textId="77777777" w:rsidR="00F8295A" w:rsidRPr="00110D55" w:rsidRDefault="00F8295A" w:rsidP="0001013F">
      <w:pPr>
        <w:pStyle w:val="Tekstpodstawowy"/>
        <w:suppressAutoHyphens/>
        <w:ind w:right="-2"/>
        <w:jc w:val="both"/>
        <w:rPr>
          <w:rFonts w:asciiTheme="minorHAnsi" w:hAnsiTheme="minorHAnsi" w:cstheme="minorHAnsi"/>
        </w:rPr>
      </w:pPr>
    </w:p>
    <w:p w14:paraId="4D44FBF8" w14:textId="77777777" w:rsidR="00E92FA6" w:rsidRPr="00E92FA6" w:rsidRDefault="00E92FA6" w:rsidP="0001013F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cs="Calibri"/>
          <w:color w:val="000000"/>
        </w:rPr>
      </w:pPr>
      <w:r w:rsidRPr="00E92FA6">
        <w:rPr>
          <w:rFonts w:cs="Calibri"/>
          <w:b/>
          <w:bCs/>
          <w:i/>
          <w:iCs/>
          <w:color w:val="000000"/>
        </w:rPr>
        <w:t xml:space="preserve">Administrator nie planuje </w:t>
      </w:r>
      <w:r w:rsidRPr="00E92FA6">
        <w:rPr>
          <w:rFonts w:cs="Calibri"/>
          <w:i/>
          <w:iCs/>
          <w:color w:val="000000"/>
        </w:rPr>
        <w:t xml:space="preserve">przekazywać Pani/Pana danych osobowych odbiorcom </w:t>
      </w:r>
      <w:r w:rsidRPr="00E92FA6">
        <w:rPr>
          <w:rFonts w:cs="Calibri"/>
          <w:b/>
          <w:bCs/>
          <w:i/>
          <w:iCs/>
          <w:color w:val="000000"/>
        </w:rPr>
        <w:t xml:space="preserve">spoza Europejskiego Obszaru Gospodarczego, </w:t>
      </w:r>
      <w:r w:rsidRPr="00E92FA6">
        <w:rPr>
          <w:rFonts w:cs="Calibri"/>
          <w:i/>
          <w:iCs/>
          <w:color w:val="000000"/>
        </w:rPr>
        <w:t xml:space="preserve">czyli do państw trzecich </w:t>
      </w:r>
    </w:p>
    <w:p w14:paraId="6A83303C" w14:textId="77777777" w:rsidR="00E92FA6" w:rsidRPr="00E92FA6" w:rsidRDefault="00E92FA6" w:rsidP="0001013F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cs="Calibri"/>
          <w:color w:val="000000"/>
        </w:rPr>
      </w:pPr>
      <w:r w:rsidRPr="00E92FA6">
        <w:rPr>
          <w:rFonts w:cs="Calibri"/>
          <w:b/>
          <w:bCs/>
          <w:i/>
          <w:iCs/>
          <w:color w:val="000000"/>
        </w:rPr>
        <w:t xml:space="preserve">Dane osobowe będą przetwarzane: </w:t>
      </w:r>
    </w:p>
    <w:p w14:paraId="45DE5127" w14:textId="77777777" w:rsidR="00E92FA6" w:rsidRPr="00E92FA6" w:rsidRDefault="00E92FA6" w:rsidP="0001013F">
      <w:pPr>
        <w:suppressAutoHyphens w:val="0"/>
        <w:autoSpaceDE w:val="0"/>
        <w:adjustRightInd w:val="0"/>
        <w:spacing w:after="58" w:line="240" w:lineRule="auto"/>
        <w:ind w:firstLine="708"/>
        <w:jc w:val="both"/>
        <w:textAlignment w:val="auto"/>
        <w:rPr>
          <w:rFonts w:cs="Calibri"/>
          <w:color w:val="000000"/>
        </w:rPr>
      </w:pPr>
      <w:r w:rsidRPr="00E92FA6">
        <w:rPr>
          <w:rFonts w:cs="Calibri"/>
          <w:i/>
          <w:iCs/>
          <w:color w:val="000000"/>
        </w:rPr>
        <w:t xml:space="preserve">1. do czasu zakończenia procesu rekrutacji, </w:t>
      </w:r>
    </w:p>
    <w:p w14:paraId="7CDC1975" w14:textId="77777777" w:rsidR="00E92FA6" w:rsidRPr="00E92FA6" w:rsidRDefault="00E92FA6" w:rsidP="0001013F">
      <w:pPr>
        <w:suppressAutoHyphens w:val="0"/>
        <w:autoSpaceDE w:val="0"/>
        <w:adjustRightInd w:val="0"/>
        <w:spacing w:after="0" w:line="240" w:lineRule="auto"/>
        <w:ind w:left="708"/>
        <w:jc w:val="both"/>
        <w:textAlignment w:val="auto"/>
        <w:rPr>
          <w:rFonts w:cs="Calibri"/>
          <w:color w:val="000000"/>
        </w:rPr>
      </w:pPr>
      <w:r w:rsidRPr="00E92FA6">
        <w:rPr>
          <w:rFonts w:cs="Calibri"/>
          <w:i/>
          <w:iCs/>
          <w:color w:val="000000"/>
        </w:rPr>
        <w:t xml:space="preserve">2. w przypadku wyrażenia odrębnej zgody na przetwarzanie moich danych dla celów przyszłych rekrutacji - aż do zakończeniach tych rekrutacji, jednak nie dłużej niż do czasu cofnięcia mojej zgody na przetwarzanie danych. </w:t>
      </w:r>
    </w:p>
    <w:p w14:paraId="22C9AAF8" w14:textId="77777777" w:rsidR="00E92FA6" w:rsidRPr="00E92FA6" w:rsidRDefault="00E92FA6" w:rsidP="0001013F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cs="Calibri"/>
          <w:color w:val="000000"/>
        </w:rPr>
      </w:pPr>
    </w:p>
    <w:p w14:paraId="2DB0C389" w14:textId="5F08EB67" w:rsidR="00E92FA6" w:rsidRPr="00E92FA6" w:rsidRDefault="00E92FA6" w:rsidP="0001013F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cs="Calibri"/>
          <w:color w:val="000000"/>
        </w:rPr>
      </w:pPr>
      <w:r w:rsidRPr="00E92FA6">
        <w:rPr>
          <w:rFonts w:cs="Calibri"/>
          <w:i/>
          <w:iCs/>
          <w:color w:val="000000"/>
        </w:rPr>
        <w:t xml:space="preserve">W zakresie, w jakim Administrator przetwarza moje dane na podstawie prawnie uzasadnionych </w:t>
      </w:r>
      <w:r w:rsidR="0001013F">
        <w:rPr>
          <w:rFonts w:cs="Calibri"/>
          <w:i/>
          <w:iCs/>
          <w:color w:val="000000"/>
        </w:rPr>
        <w:br/>
      </w:r>
      <w:r w:rsidRPr="00E92FA6">
        <w:rPr>
          <w:rFonts w:cs="Calibri"/>
          <w:i/>
          <w:iCs/>
          <w:color w:val="000000"/>
        </w:rPr>
        <w:t xml:space="preserve">interesów, przysługuje mi prawo do zgłoszenia </w:t>
      </w:r>
      <w:r w:rsidRPr="00E92FA6">
        <w:rPr>
          <w:rFonts w:cs="Calibri"/>
          <w:b/>
          <w:bCs/>
          <w:i/>
          <w:iCs/>
          <w:color w:val="000000"/>
        </w:rPr>
        <w:t xml:space="preserve">sprzeciwu </w:t>
      </w:r>
      <w:r w:rsidRPr="00E92FA6">
        <w:rPr>
          <w:rFonts w:cs="Calibri"/>
          <w:color w:val="000000"/>
        </w:rPr>
        <w:t xml:space="preserve">wobec przetwarzania moich danych </w:t>
      </w:r>
      <w:r w:rsidRPr="00E92FA6">
        <w:rPr>
          <w:rFonts w:cs="Calibri"/>
          <w:b/>
          <w:bCs/>
          <w:i/>
          <w:iCs/>
          <w:color w:val="000000"/>
        </w:rPr>
        <w:t>z przyczyn związanych z moją szczególną sytuacją</w:t>
      </w:r>
      <w:r w:rsidRPr="00E92FA6">
        <w:rPr>
          <w:rFonts w:cs="Calibri"/>
          <w:i/>
          <w:iCs/>
          <w:color w:val="000000"/>
        </w:rPr>
        <w:t xml:space="preserve">. </w:t>
      </w:r>
    </w:p>
    <w:p w14:paraId="714A37A2" w14:textId="429CC6D7" w:rsidR="00E92FA6" w:rsidRDefault="00E92FA6" w:rsidP="0001013F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Wingdings" w:hAnsi="Wingdings" w:cs="Wingdings"/>
          <w:color w:val="000000"/>
        </w:rPr>
      </w:pPr>
    </w:p>
    <w:p w14:paraId="13850292" w14:textId="70C0540F" w:rsidR="00E92FA6" w:rsidRDefault="00E92FA6" w:rsidP="0001013F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Wingdings" w:hAnsi="Wingdings" w:cs="Wingdings"/>
          <w:color w:val="000000"/>
        </w:rPr>
      </w:pPr>
    </w:p>
    <w:p w14:paraId="1D65A60F" w14:textId="1AA41A22" w:rsidR="00E92FA6" w:rsidRPr="00E92FA6" w:rsidRDefault="00E92FA6" w:rsidP="0001013F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Wingdings" w:hAnsi="Wingdings" w:cs="Wingdings"/>
          <w:color w:val="000000"/>
        </w:rPr>
      </w:pPr>
    </w:p>
    <w:p w14:paraId="47452C06" w14:textId="4EBB2458" w:rsidR="00E92FA6" w:rsidRPr="00E92FA6" w:rsidRDefault="00E92FA6" w:rsidP="0001013F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Wyrażam zgodę </w:t>
      </w:r>
      <w:r w:rsidRPr="00E92FA6">
        <w:rPr>
          <w:rFonts w:cs="Calibri"/>
          <w:color w:val="000000"/>
        </w:rPr>
        <w:t xml:space="preserve">na przetwarzanie podanych przeze mnie danych osobowych przez UDS </w:t>
      </w:r>
      <w:r w:rsidR="00C11AB7">
        <w:rPr>
          <w:rFonts w:cs="Calibri"/>
          <w:color w:val="000000"/>
        </w:rPr>
        <w:t>S.A.</w:t>
      </w:r>
      <w:r w:rsidRPr="00E92FA6">
        <w:rPr>
          <w:rFonts w:cs="Calibri"/>
          <w:color w:val="000000"/>
        </w:rPr>
        <w:t xml:space="preserve"> z siedzibą w Nowym Kawęczynie, zwaną dalej „Administratorem” dla celów przyszłych rekrutacji prowadzonych przez Administratora. W każdej chwili mogę wycofać tę zgodę. </w:t>
      </w:r>
    </w:p>
    <w:p w14:paraId="31F832E4" w14:textId="77777777" w:rsidR="00E92FA6" w:rsidRDefault="00E92FA6" w:rsidP="00110D55">
      <w:pPr>
        <w:tabs>
          <w:tab w:val="left" w:pos="835"/>
        </w:tabs>
        <w:spacing w:after="120" w:line="240" w:lineRule="auto"/>
        <w:jc w:val="right"/>
        <w:rPr>
          <w:rFonts w:cs="Calibri"/>
          <w:b/>
          <w:bCs/>
          <w:color w:val="000000"/>
        </w:rPr>
      </w:pPr>
    </w:p>
    <w:p w14:paraId="388B969C" w14:textId="77777777" w:rsidR="00E92FA6" w:rsidRDefault="00E92FA6" w:rsidP="00110D55">
      <w:pPr>
        <w:tabs>
          <w:tab w:val="left" w:pos="835"/>
        </w:tabs>
        <w:spacing w:after="120" w:line="240" w:lineRule="auto"/>
        <w:jc w:val="right"/>
        <w:rPr>
          <w:rFonts w:cs="Calibri"/>
          <w:b/>
          <w:bCs/>
          <w:color w:val="000000"/>
        </w:rPr>
      </w:pPr>
    </w:p>
    <w:p w14:paraId="2BE1CF9E" w14:textId="77777777" w:rsidR="00110D55" w:rsidRDefault="00110D55" w:rsidP="00110D55">
      <w:pPr>
        <w:tabs>
          <w:tab w:val="left" w:pos="835"/>
        </w:tabs>
        <w:spacing w:after="120" w:line="240" w:lineRule="auto"/>
        <w:jc w:val="right"/>
        <w:rPr>
          <w:i/>
        </w:rPr>
      </w:pPr>
    </w:p>
    <w:p w14:paraId="10E69EE4" w14:textId="77777777" w:rsidR="00110D55" w:rsidRDefault="00110D55" w:rsidP="00110D55">
      <w:pPr>
        <w:tabs>
          <w:tab w:val="left" w:pos="835"/>
        </w:tabs>
        <w:spacing w:after="120" w:line="240" w:lineRule="auto"/>
        <w:jc w:val="right"/>
        <w:rPr>
          <w:i/>
        </w:rPr>
      </w:pPr>
      <w:r>
        <w:rPr>
          <w:i/>
        </w:rPr>
        <w:t>________________________________</w:t>
      </w:r>
    </w:p>
    <w:p w14:paraId="3AC54036" w14:textId="64D94045" w:rsidR="002C606C" w:rsidRPr="00110D55" w:rsidRDefault="00E92FA6" w:rsidP="00E92FA6">
      <w:pPr>
        <w:spacing w:after="0" w:line="240" w:lineRule="auto"/>
        <w:ind w:left="7080"/>
        <w:rPr>
          <w:rFonts w:asciiTheme="minorHAnsi" w:hAnsiTheme="minorHAnsi" w:cstheme="minorHAnsi"/>
        </w:rPr>
      </w:pPr>
      <w:r>
        <w:rPr>
          <w:b/>
          <w:bCs/>
          <w:i/>
        </w:rPr>
        <w:t>Podpis</w:t>
      </w:r>
    </w:p>
    <w:sectPr w:rsidR="002C606C" w:rsidRPr="00110D55">
      <w:headerReference w:type="default" r:id="rId9"/>
      <w:footerReference w:type="default" r:id="rId10"/>
      <w:pgSz w:w="11906" w:h="16838"/>
      <w:pgMar w:top="278" w:right="1418" w:bottom="1418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488DA" w14:textId="77777777" w:rsidR="00B565D0" w:rsidRDefault="00B565D0">
      <w:pPr>
        <w:spacing w:after="0" w:line="240" w:lineRule="auto"/>
      </w:pPr>
      <w:r>
        <w:separator/>
      </w:r>
    </w:p>
  </w:endnote>
  <w:endnote w:type="continuationSeparator" w:id="0">
    <w:p w14:paraId="77C4D2FF" w14:textId="77777777" w:rsidR="00B565D0" w:rsidRDefault="00B56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B17EF" w14:textId="77777777" w:rsidR="00F0767C" w:rsidRDefault="00F0767C">
    <w:pPr>
      <w:pStyle w:val="Stopka"/>
      <w:ind w:left="-1417"/>
    </w:pPr>
    <w:r>
      <w:rPr>
        <w:noProof/>
      </w:rPr>
      <w:drawing>
        <wp:inline distT="0" distB="0" distL="0" distR="0" wp14:anchorId="2D2068A9" wp14:editId="4F5BD95C">
          <wp:extent cx="7558512" cy="1687113"/>
          <wp:effectExtent l="0" t="0" r="4338" b="8337"/>
          <wp:docPr id="3" name="Obraz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8512" cy="16871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68493" w14:textId="77777777" w:rsidR="00B565D0" w:rsidRDefault="00B565D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949B41" w14:textId="77777777" w:rsidR="00B565D0" w:rsidRDefault="00B56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AB1A7" w14:textId="77777777" w:rsidR="00F0767C" w:rsidRDefault="00F0767C">
    <w:pPr>
      <w:pStyle w:val="Nagwek"/>
      <w:ind w:left="-1417"/>
    </w:pPr>
    <w:r>
      <w:rPr>
        <w:noProof/>
      </w:rPr>
      <w:drawing>
        <wp:inline distT="0" distB="0" distL="0" distR="0" wp14:anchorId="167F44C8" wp14:editId="2B7E7377">
          <wp:extent cx="7475073" cy="1966819"/>
          <wp:effectExtent l="0" t="0" r="0" b="0"/>
          <wp:docPr id="2" name="Obraz 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75073" cy="19668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32FDC"/>
    <w:multiLevelType w:val="hybridMultilevel"/>
    <w:tmpl w:val="A7D63EA4"/>
    <w:lvl w:ilvl="0" w:tplc="761A2134">
      <w:start w:val="1"/>
      <w:numFmt w:val="decimal"/>
      <w:lvlText w:val="%1."/>
      <w:lvlJc w:val="left"/>
      <w:pPr>
        <w:ind w:left="937" w:hanging="411"/>
        <w:jc w:val="left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pl-PL" w:eastAsia="en-US" w:bidi="ar-SA"/>
      </w:rPr>
    </w:lvl>
    <w:lvl w:ilvl="1" w:tplc="39827942">
      <w:numFmt w:val="bullet"/>
      <w:lvlText w:val="•"/>
      <w:lvlJc w:val="left"/>
      <w:pPr>
        <w:ind w:left="1776" w:hanging="411"/>
      </w:pPr>
      <w:rPr>
        <w:rFonts w:hint="default"/>
        <w:lang w:val="pl-PL" w:eastAsia="en-US" w:bidi="ar-SA"/>
      </w:rPr>
    </w:lvl>
    <w:lvl w:ilvl="2" w:tplc="4CCEFE9C">
      <w:numFmt w:val="bullet"/>
      <w:lvlText w:val="•"/>
      <w:lvlJc w:val="left"/>
      <w:pPr>
        <w:ind w:left="2613" w:hanging="411"/>
      </w:pPr>
      <w:rPr>
        <w:rFonts w:hint="default"/>
        <w:lang w:val="pl-PL" w:eastAsia="en-US" w:bidi="ar-SA"/>
      </w:rPr>
    </w:lvl>
    <w:lvl w:ilvl="3" w:tplc="650E65F6">
      <w:numFmt w:val="bullet"/>
      <w:lvlText w:val="•"/>
      <w:lvlJc w:val="left"/>
      <w:pPr>
        <w:ind w:left="3449" w:hanging="411"/>
      </w:pPr>
      <w:rPr>
        <w:rFonts w:hint="default"/>
        <w:lang w:val="pl-PL" w:eastAsia="en-US" w:bidi="ar-SA"/>
      </w:rPr>
    </w:lvl>
    <w:lvl w:ilvl="4" w:tplc="02B67CEC">
      <w:numFmt w:val="bullet"/>
      <w:lvlText w:val="•"/>
      <w:lvlJc w:val="left"/>
      <w:pPr>
        <w:ind w:left="4286" w:hanging="411"/>
      </w:pPr>
      <w:rPr>
        <w:rFonts w:hint="default"/>
        <w:lang w:val="pl-PL" w:eastAsia="en-US" w:bidi="ar-SA"/>
      </w:rPr>
    </w:lvl>
    <w:lvl w:ilvl="5" w:tplc="E44E45AC">
      <w:numFmt w:val="bullet"/>
      <w:lvlText w:val="•"/>
      <w:lvlJc w:val="left"/>
      <w:pPr>
        <w:ind w:left="5122" w:hanging="411"/>
      </w:pPr>
      <w:rPr>
        <w:rFonts w:hint="default"/>
        <w:lang w:val="pl-PL" w:eastAsia="en-US" w:bidi="ar-SA"/>
      </w:rPr>
    </w:lvl>
    <w:lvl w:ilvl="6" w:tplc="360E1E40">
      <w:numFmt w:val="bullet"/>
      <w:lvlText w:val="•"/>
      <w:lvlJc w:val="left"/>
      <w:pPr>
        <w:ind w:left="5959" w:hanging="411"/>
      </w:pPr>
      <w:rPr>
        <w:rFonts w:hint="default"/>
        <w:lang w:val="pl-PL" w:eastAsia="en-US" w:bidi="ar-SA"/>
      </w:rPr>
    </w:lvl>
    <w:lvl w:ilvl="7" w:tplc="CE76FE46">
      <w:numFmt w:val="bullet"/>
      <w:lvlText w:val="•"/>
      <w:lvlJc w:val="left"/>
      <w:pPr>
        <w:ind w:left="6795" w:hanging="411"/>
      </w:pPr>
      <w:rPr>
        <w:rFonts w:hint="default"/>
        <w:lang w:val="pl-PL" w:eastAsia="en-US" w:bidi="ar-SA"/>
      </w:rPr>
    </w:lvl>
    <w:lvl w:ilvl="8" w:tplc="515E0ABE">
      <w:numFmt w:val="bullet"/>
      <w:lvlText w:val="•"/>
      <w:lvlJc w:val="left"/>
      <w:pPr>
        <w:ind w:left="7632" w:hanging="411"/>
      </w:pPr>
      <w:rPr>
        <w:rFonts w:hint="default"/>
        <w:lang w:val="pl-PL" w:eastAsia="en-US" w:bidi="ar-SA"/>
      </w:rPr>
    </w:lvl>
  </w:abstractNum>
  <w:abstractNum w:abstractNumId="1" w15:restartNumberingAfterBreak="0">
    <w:nsid w:val="1519209B"/>
    <w:multiLevelType w:val="hybridMultilevel"/>
    <w:tmpl w:val="47226AD6"/>
    <w:lvl w:ilvl="0" w:tplc="F884924E">
      <w:start w:val="1"/>
      <w:numFmt w:val="decimal"/>
      <w:lvlText w:val="%1."/>
      <w:lvlJc w:val="left"/>
      <w:pPr>
        <w:ind w:left="835" w:hanging="360"/>
        <w:jc w:val="left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pl-PL" w:eastAsia="en-US" w:bidi="ar-SA"/>
      </w:rPr>
    </w:lvl>
    <w:lvl w:ilvl="1" w:tplc="4492172A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0EECCB96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B9626992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A0DA782A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83781BB6">
      <w:numFmt w:val="bullet"/>
      <w:lvlText w:val="•"/>
      <w:lvlJc w:val="left"/>
      <w:pPr>
        <w:ind w:left="5072" w:hanging="360"/>
      </w:pPr>
      <w:rPr>
        <w:rFonts w:hint="default"/>
        <w:lang w:val="pl-PL" w:eastAsia="en-US" w:bidi="ar-SA"/>
      </w:rPr>
    </w:lvl>
    <w:lvl w:ilvl="6" w:tplc="60762B48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F21A77D0">
      <w:numFmt w:val="bullet"/>
      <w:lvlText w:val="•"/>
      <w:lvlJc w:val="left"/>
      <w:pPr>
        <w:ind w:left="6765" w:hanging="360"/>
      </w:pPr>
      <w:rPr>
        <w:rFonts w:hint="default"/>
        <w:lang w:val="pl-PL" w:eastAsia="en-US" w:bidi="ar-SA"/>
      </w:rPr>
    </w:lvl>
    <w:lvl w:ilvl="8" w:tplc="F020A138">
      <w:numFmt w:val="bullet"/>
      <w:lvlText w:val="•"/>
      <w:lvlJc w:val="left"/>
      <w:pPr>
        <w:ind w:left="7612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7B61DED"/>
    <w:multiLevelType w:val="hybridMultilevel"/>
    <w:tmpl w:val="75C8F466"/>
    <w:lvl w:ilvl="0" w:tplc="B2782BCA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pl-PL" w:eastAsia="en-US" w:bidi="ar-SA"/>
      </w:rPr>
    </w:lvl>
    <w:lvl w:ilvl="1" w:tplc="6958D2C8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E64C737A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9A0A1B58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6F22D38A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08F6391E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7FBCF250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9F180228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F312C36A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FC96DC9"/>
    <w:multiLevelType w:val="hybridMultilevel"/>
    <w:tmpl w:val="0EE4B3F6"/>
    <w:lvl w:ilvl="0" w:tplc="8B36213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FDE62C5E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881297EC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B05085A2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20E2C1CE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746A78CC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87B23CE8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1EC6E802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2960C01C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FD375CC"/>
    <w:multiLevelType w:val="hybridMultilevel"/>
    <w:tmpl w:val="E774EDA8"/>
    <w:lvl w:ilvl="0" w:tplc="ECCCE7AA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pl-PL" w:eastAsia="en-US" w:bidi="ar-SA"/>
      </w:rPr>
    </w:lvl>
    <w:lvl w:ilvl="1" w:tplc="FE629B3C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DB1A0FCC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55E83A66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CAA49648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D1F89220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8084B038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CA246B92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49BC3774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2952F12"/>
    <w:multiLevelType w:val="hybridMultilevel"/>
    <w:tmpl w:val="EC064550"/>
    <w:lvl w:ilvl="0" w:tplc="78143CF6">
      <w:start w:val="1"/>
      <w:numFmt w:val="decimal"/>
      <w:lvlText w:val="%1."/>
      <w:lvlJc w:val="left"/>
      <w:pPr>
        <w:ind w:left="884" w:hanging="360"/>
        <w:jc w:val="left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pl-PL" w:eastAsia="en-US" w:bidi="ar-SA"/>
      </w:rPr>
    </w:lvl>
    <w:lvl w:ilvl="1" w:tplc="FB5C7AB8">
      <w:numFmt w:val="bullet"/>
      <w:lvlText w:val="•"/>
      <w:lvlJc w:val="left"/>
      <w:pPr>
        <w:ind w:left="1722" w:hanging="360"/>
      </w:pPr>
      <w:rPr>
        <w:rFonts w:hint="default"/>
        <w:lang w:val="pl-PL" w:eastAsia="en-US" w:bidi="ar-SA"/>
      </w:rPr>
    </w:lvl>
    <w:lvl w:ilvl="2" w:tplc="822AE448">
      <w:numFmt w:val="bullet"/>
      <w:lvlText w:val="•"/>
      <w:lvlJc w:val="left"/>
      <w:pPr>
        <w:ind w:left="2565" w:hanging="360"/>
      </w:pPr>
      <w:rPr>
        <w:rFonts w:hint="default"/>
        <w:lang w:val="pl-PL" w:eastAsia="en-US" w:bidi="ar-SA"/>
      </w:rPr>
    </w:lvl>
    <w:lvl w:ilvl="3" w:tplc="6192B784">
      <w:numFmt w:val="bullet"/>
      <w:lvlText w:val="•"/>
      <w:lvlJc w:val="left"/>
      <w:pPr>
        <w:ind w:left="3407" w:hanging="360"/>
      </w:pPr>
      <w:rPr>
        <w:rFonts w:hint="default"/>
        <w:lang w:val="pl-PL" w:eastAsia="en-US" w:bidi="ar-SA"/>
      </w:rPr>
    </w:lvl>
    <w:lvl w:ilvl="4" w:tplc="DEA602C2">
      <w:numFmt w:val="bullet"/>
      <w:lvlText w:val="•"/>
      <w:lvlJc w:val="left"/>
      <w:pPr>
        <w:ind w:left="4250" w:hanging="360"/>
      </w:pPr>
      <w:rPr>
        <w:rFonts w:hint="default"/>
        <w:lang w:val="pl-PL" w:eastAsia="en-US" w:bidi="ar-SA"/>
      </w:rPr>
    </w:lvl>
    <w:lvl w:ilvl="5" w:tplc="07583780">
      <w:numFmt w:val="bullet"/>
      <w:lvlText w:val="•"/>
      <w:lvlJc w:val="left"/>
      <w:pPr>
        <w:ind w:left="5093" w:hanging="360"/>
      </w:pPr>
      <w:rPr>
        <w:rFonts w:hint="default"/>
        <w:lang w:val="pl-PL" w:eastAsia="en-US" w:bidi="ar-SA"/>
      </w:rPr>
    </w:lvl>
    <w:lvl w:ilvl="6" w:tplc="931ABE1C">
      <w:numFmt w:val="bullet"/>
      <w:lvlText w:val="•"/>
      <w:lvlJc w:val="left"/>
      <w:pPr>
        <w:ind w:left="5935" w:hanging="360"/>
      </w:pPr>
      <w:rPr>
        <w:rFonts w:hint="default"/>
        <w:lang w:val="pl-PL" w:eastAsia="en-US" w:bidi="ar-SA"/>
      </w:rPr>
    </w:lvl>
    <w:lvl w:ilvl="7" w:tplc="B2E69294">
      <w:numFmt w:val="bullet"/>
      <w:lvlText w:val="•"/>
      <w:lvlJc w:val="left"/>
      <w:pPr>
        <w:ind w:left="6778" w:hanging="360"/>
      </w:pPr>
      <w:rPr>
        <w:rFonts w:hint="default"/>
        <w:lang w:val="pl-PL" w:eastAsia="en-US" w:bidi="ar-SA"/>
      </w:rPr>
    </w:lvl>
    <w:lvl w:ilvl="8" w:tplc="CF405D98">
      <w:numFmt w:val="bullet"/>
      <w:lvlText w:val="•"/>
      <w:lvlJc w:val="left"/>
      <w:pPr>
        <w:ind w:left="7621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33865BF3"/>
    <w:multiLevelType w:val="hybridMultilevel"/>
    <w:tmpl w:val="A0E02104"/>
    <w:lvl w:ilvl="0" w:tplc="15A01564">
      <w:numFmt w:val="bullet"/>
      <w:lvlText w:val=""/>
      <w:lvlJc w:val="left"/>
      <w:pPr>
        <w:ind w:left="882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14461B96">
      <w:numFmt w:val="bullet"/>
      <w:lvlText w:val="•"/>
      <w:lvlJc w:val="left"/>
      <w:pPr>
        <w:ind w:left="1722" w:hanging="360"/>
      </w:pPr>
      <w:rPr>
        <w:rFonts w:hint="default"/>
        <w:lang w:val="pl-PL" w:eastAsia="en-US" w:bidi="ar-SA"/>
      </w:rPr>
    </w:lvl>
    <w:lvl w:ilvl="2" w:tplc="BC3E253E">
      <w:numFmt w:val="bullet"/>
      <w:lvlText w:val="•"/>
      <w:lvlJc w:val="left"/>
      <w:pPr>
        <w:ind w:left="2565" w:hanging="360"/>
      </w:pPr>
      <w:rPr>
        <w:rFonts w:hint="default"/>
        <w:lang w:val="pl-PL" w:eastAsia="en-US" w:bidi="ar-SA"/>
      </w:rPr>
    </w:lvl>
    <w:lvl w:ilvl="3" w:tplc="0254A516">
      <w:numFmt w:val="bullet"/>
      <w:lvlText w:val="•"/>
      <w:lvlJc w:val="left"/>
      <w:pPr>
        <w:ind w:left="3407" w:hanging="360"/>
      </w:pPr>
      <w:rPr>
        <w:rFonts w:hint="default"/>
        <w:lang w:val="pl-PL" w:eastAsia="en-US" w:bidi="ar-SA"/>
      </w:rPr>
    </w:lvl>
    <w:lvl w:ilvl="4" w:tplc="BFC2158E">
      <w:numFmt w:val="bullet"/>
      <w:lvlText w:val="•"/>
      <w:lvlJc w:val="left"/>
      <w:pPr>
        <w:ind w:left="4250" w:hanging="360"/>
      </w:pPr>
      <w:rPr>
        <w:rFonts w:hint="default"/>
        <w:lang w:val="pl-PL" w:eastAsia="en-US" w:bidi="ar-SA"/>
      </w:rPr>
    </w:lvl>
    <w:lvl w:ilvl="5" w:tplc="71A8C60A">
      <w:numFmt w:val="bullet"/>
      <w:lvlText w:val="•"/>
      <w:lvlJc w:val="left"/>
      <w:pPr>
        <w:ind w:left="5093" w:hanging="360"/>
      </w:pPr>
      <w:rPr>
        <w:rFonts w:hint="default"/>
        <w:lang w:val="pl-PL" w:eastAsia="en-US" w:bidi="ar-SA"/>
      </w:rPr>
    </w:lvl>
    <w:lvl w:ilvl="6" w:tplc="28D60F12">
      <w:numFmt w:val="bullet"/>
      <w:lvlText w:val="•"/>
      <w:lvlJc w:val="left"/>
      <w:pPr>
        <w:ind w:left="5935" w:hanging="360"/>
      </w:pPr>
      <w:rPr>
        <w:rFonts w:hint="default"/>
        <w:lang w:val="pl-PL" w:eastAsia="en-US" w:bidi="ar-SA"/>
      </w:rPr>
    </w:lvl>
    <w:lvl w:ilvl="7" w:tplc="7160D75C">
      <w:numFmt w:val="bullet"/>
      <w:lvlText w:val="•"/>
      <w:lvlJc w:val="left"/>
      <w:pPr>
        <w:ind w:left="6778" w:hanging="360"/>
      </w:pPr>
      <w:rPr>
        <w:rFonts w:hint="default"/>
        <w:lang w:val="pl-PL" w:eastAsia="en-US" w:bidi="ar-SA"/>
      </w:rPr>
    </w:lvl>
    <w:lvl w:ilvl="8" w:tplc="86888BD4">
      <w:numFmt w:val="bullet"/>
      <w:lvlText w:val="•"/>
      <w:lvlJc w:val="left"/>
      <w:pPr>
        <w:ind w:left="7621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62837B4F"/>
    <w:multiLevelType w:val="hybridMultilevel"/>
    <w:tmpl w:val="8B84C276"/>
    <w:lvl w:ilvl="0" w:tplc="A98CCB1A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35EC01E2">
      <w:numFmt w:val="bullet"/>
      <w:lvlText w:val="•"/>
      <w:lvlJc w:val="left"/>
      <w:pPr>
        <w:ind w:left="1722" w:hanging="361"/>
      </w:pPr>
      <w:rPr>
        <w:rFonts w:hint="default"/>
        <w:lang w:val="pl-PL" w:eastAsia="en-US" w:bidi="ar-SA"/>
      </w:rPr>
    </w:lvl>
    <w:lvl w:ilvl="2" w:tplc="8318BBD8">
      <w:numFmt w:val="bullet"/>
      <w:lvlText w:val="•"/>
      <w:lvlJc w:val="left"/>
      <w:pPr>
        <w:ind w:left="2565" w:hanging="361"/>
      </w:pPr>
      <w:rPr>
        <w:rFonts w:hint="default"/>
        <w:lang w:val="pl-PL" w:eastAsia="en-US" w:bidi="ar-SA"/>
      </w:rPr>
    </w:lvl>
    <w:lvl w:ilvl="3" w:tplc="BEE60B00">
      <w:numFmt w:val="bullet"/>
      <w:lvlText w:val="•"/>
      <w:lvlJc w:val="left"/>
      <w:pPr>
        <w:ind w:left="3407" w:hanging="361"/>
      </w:pPr>
      <w:rPr>
        <w:rFonts w:hint="default"/>
        <w:lang w:val="pl-PL" w:eastAsia="en-US" w:bidi="ar-SA"/>
      </w:rPr>
    </w:lvl>
    <w:lvl w:ilvl="4" w:tplc="6A00EB82">
      <w:numFmt w:val="bullet"/>
      <w:lvlText w:val="•"/>
      <w:lvlJc w:val="left"/>
      <w:pPr>
        <w:ind w:left="4250" w:hanging="361"/>
      </w:pPr>
      <w:rPr>
        <w:rFonts w:hint="default"/>
        <w:lang w:val="pl-PL" w:eastAsia="en-US" w:bidi="ar-SA"/>
      </w:rPr>
    </w:lvl>
    <w:lvl w:ilvl="5" w:tplc="95F8DBE4">
      <w:numFmt w:val="bullet"/>
      <w:lvlText w:val="•"/>
      <w:lvlJc w:val="left"/>
      <w:pPr>
        <w:ind w:left="5092" w:hanging="361"/>
      </w:pPr>
      <w:rPr>
        <w:rFonts w:hint="default"/>
        <w:lang w:val="pl-PL" w:eastAsia="en-US" w:bidi="ar-SA"/>
      </w:rPr>
    </w:lvl>
    <w:lvl w:ilvl="6" w:tplc="5EEE693A">
      <w:numFmt w:val="bullet"/>
      <w:lvlText w:val="•"/>
      <w:lvlJc w:val="left"/>
      <w:pPr>
        <w:ind w:left="5935" w:hanging="361"/>
      </w:pPr>
      <w:rPr>
        <w:rFonts w:hint="default"/>
        <w:lang w:val="pl-PL" w:eastAsia="en-US" w:bidi="ar-SA"/>
      </w:rPr>
    </w:lvl>
    <w:lvl w:ilvl="7" w:tplc="71F65854">
      <w:numFmt w:val="bullet"/>
      <w:lvlText w:val="•"/>
      <w:lvlJc w:val="left"/>
      <w:pPr>
        <w:ind w:left="6777" w:hanging="361"/>
      </w:pPr>
      <w:rPr>
        <w:rFonts w:hint="default"/>
        <w:lang w:val="pl-PL" w:eastAsia="en-US" w:bidi="ar-SA"/>
      </w:rPr>
    </w:lvl>
    <w:lvl w:ilvl="8" w:tplc="106EBEBA">
      <w:numFmt w:val="bullet"/>
      <w:lvlText w:val="•"/>
      <w:lvlJc w:val="left"/>
      <w:pPr>
        <w:ind w:left="7620" w:hanging="361"/>
      </w:pPr>
      <w:rPr>
        <w:rFonts w:hint="default"/>
        <w:lang w:val="pl-PL" w:eastAsia="en-US" w:bidi="ar-SA"/>
      </w:rPr>
    </w:lvl>
  </w:abstractNum>
  <w:abstractNum w:abstractNumId="8" w15:restartNumberingAfterBreak="0">
    <w:nsid w:val="7B170242"/>
    <w:multiLevelType w:val="hybridMultilevel"/>
    <w:tmpl w:val="B248E738"/>
    <w:lvl w:ilvl="0" w:tplc="12243626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DE9EE9CC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FE8E5B38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D2ACBBFE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B386963E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45B00658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9918AD4E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1742A630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FFECC372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num w:numId="1" w16cid:durableId="1970667712">
    <w:abstractNumId w:val="7"/>
  </w:num>
  <w:num w:numId="2" w16cid:durableId="1366949959">
    <w:abstractNumId w:val="1"/>
  </w:num>
  <w:num w:numId="3" w16cid:durableId="649136137">
    <w:abstractNumId w:val="0"/>
  </w:num>
  <w:num w:numId="4" w16cid:durableId="1887183687">
    <w:abstractNumId w:val="6"/>
  </w:num>
  <w:num w:numId="5" w16cid:durableId="1030571000">
    <w:abstractNumId w:val="8"/>
  </w:num>
  <w:num w:numId="6" w16cid:durableId="864824828">
    <w:abstractNumId w:val="5"/>
  </w:num>
  <w:num w:numId="7" w16cid:durableId="1250970921">
    <w:abstractNumId w:val="2"/>
  </w:num>
  <w:num w:numId="8" w16cid:durableId="1910386934">
    <w:abstractNumId w:val="4"/>
  </w:num>
  <w:num w:numId="9" w16cid:durableId="146438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155"/>
    <w:rsid w:val="0001013F"/>
    <w:rsid w:val="000714B5"/>
    <w:rsid w:val="000910F7"/>
    <w:rsid w:val="00110D55"/>
    <w:rsid w:val="001F4426"/>
    <w:rsid w:val="0020781B"/>
    <w:rsid w:val="002A3B34"/>
    <w:rsid w:val="002C606C"/>
    <w:rsid w:val="002D1FA0"/>
    <w:rsid w:val="00360EFC"/>
    <w:rsid w:val="004A7DBE"/>
    <w:rsid w:val="004E20F1"/>
    <w:rsid w:val="00504038"/>
    <w:rsid w:val="0053669A"/>
    <w:rsid w:val="005C67ED"/>
    <w:rsid w:val="006116E9"/>
    <w:rsid w:val="006241EA"/>
    <w:rsid w:val="0063364A"/>
    <w:rsid w:val="006925D4"/>
    <w:rsid w:val="006B7155"/>
    <w:rsid w:val="006E4656"/>
    <w:rsid w:val="00806603"/>
    <w:rsid w:val="00827636"/>
    <w:rsid w:val="00856507"/>
    <w:rsid w:val="008B7AB2"/>
    <w:rsid w:val="0092495C"/>
    <w:rsid w:val="00A224B8"/>
    <w:rsid w:val="00B21B91"/>
    <w:rsid w:val="00B565D0"/>
    <w:rsid w:val="00B63B89"/>
    <w:rsid w:val="00BA3921"/>
    <w:rsid w:val="00C11AB7"/>
    <w:rsid w:val="00CB1314"/>
    <w:rsid w:val="00D60E86"/>
    <w:rsid w:val="00DD2A83"/>
    <w:rsid w:val="00E3517B"/>
    <w:rsid w:val="00E92FA6"/>
    <w:rsid w:val="00F0767C"/>
    <w:rsid w:val="00F372C3"/>
    <w:rsid w:val="00F449E1"/>
    <w:rsid w:val="00F8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0FD3"/>
  <w15:docId w15:val="{A2B30EE8-9BAD-4F76-8C9D-90E0221F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67C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829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1F4426"/>
    <w:pPr>
      <w:widowControl w:val="0"/>
      <w:suppressAutoHyphens w:val="0"/>
      <w:autoSpaceDE w:val="0"/>
      <w:spacing w:after="0" w:line="240" w:lineRule="auto"/>
      <w:ind w:left="115"/>
      <w:textAlignment w:val="auto"/>
      <w:outlineLvl w:val="1"/>
    </w:pPr>
    <w:rPr>
      <w:rFonts w:cs="Calibri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Default">
    <w:name w:val="Default"/>
    <w:rsid w:val="004E20F1"/>
    <w:pPr>
      <w:autoSpaceDE w:val="0"/>
      <w:adjustRightInd w:val="0"/>
      <w:spacing w:after="0" w:line="240" w:lineRule="auto"/>
      <w:textAlignment w:val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E20F1"/>
    <w:pPr>
      <w:autoSpaceDN/>
      <w:spacing w:after="0" w:line="240" w:lineRule="auto"/>
      <w:ind w:left="284" w:right="74" w:hanging="284"/>
      <w:jc w:val="both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E20F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20F1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1F4426"/>
    <w:rPr>
      <w:rFonts w:cs="Calibri"/>
      <w:b/>
      <w:bCs/>
      <w:i/>
      <w:iCs/>
    </w:rPr>
  </w:style>
  <w:style w:type="paragraph" w:styleId="Tekstpodstawowy">
    <w:name w:val="Body Text"/>
    <w:basedOn w:val="Normalny"/>
    <w:link w:val="TekstpodstawowyZnak"/>
    <w:uiPriority w:val="1"/>
    <w:qFormat/>
    <w:rsid w:val="001F4426"/>
    <w:pPr>
      <w:widowControl w:val="0"/>
      <w:suppressAutoHyphens w:val="0"/>
      <w:autoSpaceDE w:val="0"/>
      <w:spacing w:after="0" w:line="240" w:lineRule="auto"/>
      <w:textAlignment w:val="auto"/>
    </w:pPr>
    <w:rPr>
      <w:rFonts w:cs="Calibri"/>
      <w:i/>
      <w:i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F4426"/>
    <w:rPr>
      <w:rFonts w:cs="Calibri"/>
      <w:i/>
      <w:iCs/>
    </w:rPr>
  </w:style>
  <w:style w:type="paragraph" w:styleId="Akapitzlist">
    <w:name w:val="List Paragraph"/>
    <w:basedOn w:val="Normalny"/>
    <w:uiPriority w:val="1"/>
    <w:qFormat/>
    <w:rsid w:val="001F4426"/>
    <w:pPr>
      <w:widowControl w:val="0"/>
      <w:suppressAutoHyphens w:val="0"/>
      <w:autoSpaceDE w:val="0"/>
      <w:spacing w:before="41" w:after="0" w:line="240" w:lineRule="auto"/>
      <w:ind w:left="834" w:hanging="361"/>
      <w:textAlignment w:val="auto"/>
    </w:pPr>
    <w:rPr>
      <w:rFonts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F82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o@uds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814F5-8949-4533-A489-7903CFE3D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556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Ilina</dc:creator>
  <dc:description/>
  <cp:lastModifiedBy>Elzbieta Stepien</cp:lastModifiedBy>
  <cp:revision>46</cp:revision>
  <cp:lastPrinted>2022-12-19T13:33:00Z</cp:lastPrinted>
  <dcterms:created xsi:type="dcterms:W3CDTF">2022-12-22T09:49:00Z</dcterms:created>
  <dcterms:modified xsi:type="dcterms:W3CDTF">2023-12-13T11:25:00Z</dcterms:modified>
</cp:coreProperties>
</file>